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3GPP TSG-RAN WG2 Meeting #</w:t>
      </w:r>
      <w:r>
        <w:rPr>
          <w:rFonts w:hint="eastAsia" w:eastAsiaTheme="minorEastAsia"/>
          <w:sz w:val="22"/>
          <w:szCs w:val="22"/>
          <w:lang w:val="en-US" w:eastAsia="zh-CN"/>
        </w:rPr>
        <w:t>101bis</w:t>
      </w:r>
      <w:r>
        <w:rPr>
          <w:rFonts w:hint="eastAsia" w:eastAsiaTheme="minorEastAsia"/>
          <w:sz w:val="22"/>
          <w:szCs w:val="22"/>
          <w:lang w:val="en-GB" w:eastAsia="zh-CN"/>
        </w:rPr>
        <w:t xml:space="preserve">   </w:t>
      </w:r>
      <w:r>
        <w:rPr>
          <w:sz w:val="22"/>
          <w:szCs w:val="22"/>
          <w:lang w:val="en-GB"/>
        </w:rPr>
        <w:t xml:space="preserve">                                                         </w:t>
      </w:r>
      <w:r>
        <w:rPr>
          <w:rFonts w:hint="eastAsia" w:cs="Arial"/>
          <w:sz w:val="22"/>
          <w:szCs w:val="22"/>
        </w:rPr>
        <w:t>R2-1804408</w:t>
      </w:r>
    </w:p>
    <w:p>
      <w:pPr>
        <w:pStyle w:val="17"/>
        <w:rPr>
          <w:sz w:val="22"/>
          <w:szCs w:val="22"/>
          <w:lang w:val="en-GB" w:eastAsia="zh-CN"/>
        </w:rPr>
      </w:pPr>
      <w:r>
        <w:rPr>
          <w:rFonts w:hint="eastAsia"/>
          <w:sz w:val="22"/>
          <w:szCs w:val="22"/>
          <w:lang w:val="en-US" w:eastAsia="zh-CN"/>
        </w:rPr>
        <w:t>Sanya</w:t>
      </w:r>
      <w:r>
        <w:rPr>
          <w:sz w:val="22"/>
          <w:szCs w:val="22"/>
          <w:lang w:val="en-GB"/>
        </w:rPr>
        <w:t xml:space="preserve">, </w:t>
      </w:r>
      <w:r>
        <w:rPr>
          <w:rFonts w:hint="eastAsia"/>
          <w:sz w:val="22"/>
          <w:szCs w:val="22"/>
          <w:lang w:val="en-US" w:eastAsia="zh-CN"/>
        </w:rPr>
        <w:t>China</w:t>
      </w:r>
      <w:r>
        <w:rPr>
          <w:sz w:val="22"/>
          <w:szCs w:val="22"/>
          <w:lang w:val="en-GB"/>
        </w:rPr>
        <w:t xml:space="preserve">, </w:t>
      </w:r>
      <w:r>
        <w:rPr>
          <w:rFonts w:hint="eastAsia"/>
          <w:sz w:val="22"/>
          <w:szCs w:val="22"/>
          <w:lang w:val="en-US" w:eastAsia="zh-CN"/>
        </w:rPr>
        <w:t>16</w:t>
      </w:r>
      <w:r>
        <w:rPr>
          <w:sz w:val="22"/>
          <w:szCs w:val="22"/>
          <w:lang w:val="en-GB"/>
        </w:rPr>
        <w:t xml:space="preserve">th </w:t>
      </w:r>
      <w:r>
        <w:rPr>
          <w:rFonts w:hint="eastAsia"/>
          <w:sz w:val="22"/>
          <w:szCs w:val="22"/>
          <w:lang w:val="en-US" w:eastAsia="zh-CN"/>
        </w:rPr>
        <w:t>April</w:t>
      </w:r>
      <w:r>
        <w:rPr>
          <w:sz w:val="22"/>
          <w:szCs w:val="22"/>
          <w:lang w:val="en-GB"/>
        </w:rPr>
        <w:t xml:space="preserve">– </w:t>
      </w:r>
      <w:r>
        <w:rPr>
          <w:rFonts w:hint="eastAsia"/>
          <w:sz w:val="22"/>
          <w:szCs w:val="22"/>
          <w:lang w:val="en-US" w:eastAsia="zh-CN"/>
        </w:rPr>
        <w:t>20th</w:t>
      </w:r>
      <w:r>
        <w:rPr>
          <w:sz w:val="22"/>
          <w:szCs w:val="22"/>
          <w:lang w:val="en-GB"/>
        </w:rPr>
        <w:t xml:space="preserve"> </w:t>
      </w:r>
      <w:r>
        <w:rPr>
          <w:rFonts w:hint="eastAsia"/>
          <w:sz w:val="22"/>
          <w:szCs w:val="22"/>
          <w:lang w:val="en-US" w:eastAsia="zh-CN"/>
        </w:rPr>
        <w:t>April</w:t>
      </w:r>
      <w:r>
        <w:rPr>
          <w:rFonts w:hint="eastAsia"/>
          <w:sz w:val="22"/>
          <w:szCs w:val="22"/>
          <w:lang w:val="en-GB"/>
        </w:rPr>
        <w:t xml:space="preserve"> 2018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p>
    <w:p>
      <w:pPr>
        <w:pStyle w:val="17"/>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sz w:val="22"/>
          <w:szCs w:val="22"/>
          <w:lang w:val="en-US" w:eastAsia="zh-CN"/>
        </w:rPr>
        <w:t>I</w:t>
      </w:r>
      <w:r>
        <w:rPr>
          <w:rFonts w:hint="eastAsia" w:eastAsia="宋体" w:cs="Arial"/>
          <w:bCs/>
          <w:color w:val="000000"/>
          <w:sz w:val="21"/>
          <w:szCs w:val="21"/>
          <w:shd w:val="clear" w:color="auto" w:fill="FFFFFF"/>
          <w:lang w:eastAsia="zh-CN"/>
        </w:rPr>
        <w:t>mplementation based UL QoS flow remapping</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 xml:space="preserve">10.3.4.3 </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11"/>
        <w:rPr>
          <w:rFonts w:eastAsiaTheme="minorEastAsia"/>
          <w:lang w:val="en-GB" w:eastAsia="zh-CN"/>
        </w:rPr>
      </w:pPr>
      <w:r>
        <w:rPr>
          <w:rFonts w:hint="eastAsia" w:eastAsia="宋体"/>
          <w:sz w:val="21"/>
          <w:szCs w:val="28"/>
          <w:lang w:val="en-US" w:eastAsia="zh-CN"/>
        </w:rPr>
        <w:t>The intention of this contribution is to share one possible implementation based solution for the UL QoS flow remapping.</w:t>
      </w:r>
    </w:p>
    <w:p>
      <w:pPr>
        <w:pStyle w:val="2"/>
        <w:pBdr>
          <w:top w:val="single" w:color="auto" w:sz="4" w:space="1"/>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lang w:val="en-US" w:eastAsia="zh-CN"/>
        </w:rPr>
        <w:t xml:space="preserve">Some discussion on the QoS flow remapping has been made in previous RAN2 meeting and it is agreed that </w:t>
      </w:r>
      <w:r>
        <w:rPr>
          <w:rFonts w:hint="default" w:eastAsia="宋体"/>
          <w:sz w:val="21"/>
          <w:szCs w:val="28"/>
          <w:lang w:val="en-US" w:eastAsia="zh-CN"/>
        </w:rPr>
        <w:t>“</w:t>
      </w:r>
      <w:r>
        <w:t>For DL it is left up to gNB implementation.</w:t>
      </w:r>
      <w:r>
        <w:rPr>
          <w:rFonts w:hint="default" w:eastAsia="宋体"/>
          <w:sz w:val="21"/>
          <w:szCs w:val="28"/>
          <w:lang w:val="en-US" w:eastAsia="zh-CN"/>
        </w:rPr>
        <w:t>”</w:t>
      </w:r>
      <w:r>
        <w:rPr>
          <w:rFonts w:hint="eastAsia" w:eastAsia="宋体"/>
          <w:sz w:val="21"/>
          <w:szCs w:val="28"/>
          <w:lang w:val="en-US" w:eastAsia="zh-CN"/>
        </w:rPr>
        <w:t xml:space="preserve">. However, it is still FFS for UL. </w:t>
      </w:r>
    </w:p>
    <w:p>
      <w:pPr>
        <w:pStyle w:val="11"/>
        <w:numPr>
          <w:ilvl w:val="0"/>
          <w:numId w:val="0"/>
        </w:numPr>
        <w:ind w:leftChars="0"/>
        <w:rPr>
          <w:rFonts w:hint="eastAsia" w:eastAsia="宋体"/>
          <w:b w:val="0"/>
          <w:bCs/>
          <w:iCs/>
          <w:sz w:val="21"/>
          <w:szCs w:val="22"/>
          <w:lang w:val="en-US" w:eastAsia="zh-CN"/>
        </w:rPr>
      </w:pPr>
      <w:r>
        <w:rPr>
          <w:rFonts w:hint="eastAsia" w:eastAsia="宋体"/>
          <w:b w:val="0"/>
          <w:bCs/>
          <w:iCs/>
          <w:sz w:val="21"/>
          <w:szCs w:val="22"/>
          <w:lang w:val="en-US" w:eastAsia="zh-CN"/>
        </w:rPr>
        <w:t xml:space="preserve">From the UL QoS flow remapping operation, once the UL data packet of the QoS flow has been detected on the new DRB, the gNB can know the new QoS flow mapping configuration has already been used on the UE side. In addition, considering once the QoS flow is remapped, the UE will not deliver data of the QoS flow to the original DRB, the packet transmitted on the new DRB is always newer then all the packet buffered in the original. </w:t>
      </w:r>
    </w:p>
    <w:p>
      <w:pPr>
        <w:pStyle w:val="11"/>
        <w:numPr>
          <w:ilvl w:val="0"/>
          <w:numId w:val="0"/>
        </w:numPr>
        <w:ind w:leftChars="0"/>
        <w:rPr>
          <w:rFonts w:hint="eastAsia" w:eastAsia="宋体"/>
          <w:b/>
          <w:bCs w:val="0"/>
          <w:iCs/>
          <w:sz w:val="21"/>
          <w:szCs w:val="22"/>
          <w:lang w:val="en-US" w:eastAsia="zh-CN"/>
        </w:rPr>
      </w:pPr>
      <w:r>
        <w:rPr>
          <w:rFonts w:hint="eastAsia" w:eastAsia="宋体"/>
          <w:b/>
          <w:bCs w:val="0"/>
          <w:iCs/>
          <w:sz w:val="21"/>
          <w:szCs w:val="22"/>
          <w:lang w:val="en-US" w:eastAsia="zh-CN"/>
        </w:rPr>
        <w:t>Observation 1: For the remapped QoS flow, the data packet received on the new DRB is always newer than all the packets of the QoS flow buffered on the original DRB (e.g. blocked in PDCP/RLC buffer).</w:t>
      </w:r>
    </w:p>
    <w:p>
      <w:pPr>
        <w:pStyle w:val="11"/>
        <w:numPr>
          <w:ilvl w:val="0"/>
          <w:numId w:val="0"/>
        </w:numPr>
        <w:ind w:leftChars="0"/>
        <w:rPr>
          <w:rFonts w:hint="eastAsia" w:eastAsia="宋体"/>
          <w:b/>
          <w:bCs w:val="0"/>
          <w:iCs/>
          <w:sz w:val="21"/>
          <w:szCs w:val="22"/>
          <w:lang w:val="en-US" w:eastAsia="zh-CN"/>
        </w:rPr>
      </w:pPr>
      <w:r>
        <w:rPr>
          <w:rFonts w:hint="eastAsia" w:eastAsia="宋体"/>
          <w:b w:val="0"/>
          <w:bCs/>
          <w:iCs/>
          <w:sz w:val="21"/>
          <w:szCs w:val="22"/>
          <w:lang w:val="en-US" w:eastAsia="zh-CN"/>
        </w:rPr>
        <w:t xml:space="preserve">According to the PDCP specs, once a new packet is received, a reordering timer will be started, and once the T-reordering timer expire, the PDCP will move the reception window, and all the packet fall out of the window will be considered as </w:t>
      </w:r>
      <w:r>
        <w:rPr>
          <w:rFonts w:hint="default" w:eastAsia="宋体"/>
          <w:b w:val="0"/>
          <w:bCs/>
          <w:iCs/>
          <w:sz w:val="21"/>
          <w:szCs w:val="22"/>
          <w:lang w:val="en-US" w:eastAsia="zh-CN"/>
        </w:rPr>
        <w:t>“</w:t>
      </w:r>
      <w:r>
        <w:rPr>
          <w:rFonts w:hint="eastAsia" w:eastAsia="宋体"/>
          <w:b w:val="0"/>
          <w:bCs/>
          <w:iCs/>
          <w:sz w:val="21"/>
          <w:szCs w:val="22"/>
          <w:lang w:val="en-US" w:eastAsia="zh-CN"/>
        </w:rPr>
        <w:t>late packet</w:t>
      </w:r>
      <w:r>
        <w:rPr>
          <w:rFonts w:hint="default" w:eastAsia="宋体"/>
          <w:b w:val="0"/>
          <w:bCs/>
          <w:iCs/>
          <w:sz w:val="21"/>
          <w:szCs w:val="22"/>
          <w:lang w:val="en-US" w:eastAsia="zh-CN"/>
        </w:rPr>
        <w:t>”</w:t>
      </w:r>
      <w:r>
        <w:rPr>
          <w:rFonts w:hint="eastAsia" w:eastAsia="宋体"/>
          <w:b w:val="0"/>
          <w:bCs/>
          <w:iCs/>
          <w:sz w:val="21"/>
          <w:szCs w:val="22"/>
          <w:lang w:val="en-US" w:eastAsia="zh-CN"/>
        </w:rPr>
        <w:t xml:space="preserve"> and be discarded. For the QoS flow remapping operation, we think the similar operation can be considered. Once the data packet is detected on the new DRB, the gNB can start one special T-reordering timer, and buffer all the data received from the new DRB. Once the timer expired, the gNB forward all the buffered data to the SDAP and discard the following packet from the original DRB, which should be treated as </w:t>
      </w:r>
      <w:r>
        <w:rPr>
          <w:rFonts w:hint="default" w:eastAsia="宋体"/>
          <w:b w:val="0"/>
          <w:bCs/>
          <w:iCs/>
          <w:sz w:val="21"/>
          <w:szCs w:val="22"/>
          <w:lang w:val="en-US" w:eastAsia="zh-CN"/>
        </w:rPr>
        <w:t>“</w:t>
      </w:r>
      <w:r>
        <w:rPr>
          <w:rFonts w:hint="eastAsia" w:eastAsia="宋体"/>
          <w:b w:val="0"/>
          <w:bCs/>
          <w:iCs/>
          <w:sz w:val="21"/>
          <w:szCs w:val="22"/>
          <w:lang w:val="en-US" w:eastAsia="zh-CN"/>
        </w:rPr>
        <w:t>late packet</w:t>
      </w:r>
      <w:r>
        <w:rPr>
          <w:rFonts w:hint="default" w:eastAsia="宋体"/>
          <w:b w:val="0"/>
          <w:bCs/>
          <w:iCs/>
          <w:sz w:val="21"/>
          <w:szCs w:val="22"/>
          <w:lang w:val="en-US" w:eastAsia="zh-CN"/>
        </w:rPr>
        <w:t>”</w:t>
      </w:r>
      <w:r>
        <w:rPr>
          <w:rFonts w:hint="eastAsia" w:eastAsia="宋体"/>
          <w:b w:val="0"/>
          <w:bCs/>
          <w:iCs/>
          <w:sz w:val="21"/>
          <w:szCs w:val="22"/>
          <w:lang w:val="en-US" w:eastAsia="zh-CN"/>
        </w:rPr>
        <w:t>.</w:t>
      </w:r>
    </w:p>
    <w:p>
      <w:pPr>
        <w:pStyle w:val="11"/>
        <w:numPr>
          <w:ilvl w:val="0"/>
          <w:numId w:val="0"/>
        </w:numPr>
        <w:ind w:leftChars="0"/>
        <w:rPr>
          <w:rFonts w:hint="eastAsia" w:eastAsia="宋体"/>
          <w:b/>
          <w:bCs w:val="0"/>
          <w:iCs/>
          <w:sz w:val="21"/>
          <w:szCs w:val="22"/>
          <w:lang w:val="en-US" w:eastAsia="zh-CN"/>
        </w:rPr>
      </w:pPr>
      <w:r>
        <w:rPr>
          <w:rFonts w:hint="eastAsia" w:eastAsia="宋体"/>
          <w:b/>
          <w:bCs w:val="0"/>
          <w:iCs/>
          <w:sz w:val="21"/>
          <w:szCs w:val="22"/>
          <w:lang w:val="en-US" w:eastAsia="zh-CN"/>
        </w:rPr>
        <w:t xml:space="preserve">Observation 2: Similar as the T-reordering operation in PDCP, once the data packet is detected on the new DRB, the gNB can start one special T-reordering timer, and buffer all the data received from the new DRB. Once the timer expired, the gNB forward all the buffered data to the SDAP and discard the following packet received from the original DRB, which will be treated as </w:t>
      </w:r>
      <w:r>
        <w:rPr>
          <w:rFonts w:hint="default" w:eastAsia="宋体"/>
          <w:b/>
          <w:bCs w:val="0"/>
          <w:iCs/>
          <w:sz w:val="21"/>
          <w:szCs w:val="22"/>
          <w:lang w:val="en-US" w:eastAsia="zh-CN"/>
        </w:rPr>
        <w:t>“</w:t>
      </w:r>
      <w:r>
        <w:rPr>
          <w:rFonts w:hint="eastAsia" w:eastAsia="宋体"/>
          <w:b/>
          <w:bCs w:val="0"/>
          <w:iCs/>
          <w:sz w:val="21"/>
          <w:szCs w:val="22"/>
          <w:lang w:val="en-US" w:eastAsia="zh-CN"/>
        </w:rPr>
        <w:t>late packet</w:t>
      </w:r>
      <w:r>
        <w:rPr>
          <w:rFonts w:hint="default" w:eastAsia="宋体"/>
          <w:b/>
          <w:bCs w:val="0"/>
          <w:iCs/>
          <w:sz w:val="21"/>
          <w:szCs w:val="22"/>
          <w:lang w:val="en-US" w:eastAsia="zh-CN"/>
        </w:rPr>
        <w:t>”</w:t>
      </w:r>
      <w:r>
        <w:rPr>
          <w:rFonts w:hint="eastAsia" w:eastAsia="宋体"/>
          <w:b/>
          <w:bCs w:val="0"/>
          <w:iCs/>
          <w:sz w:val="21"/>
          <w:szCs w:val="22"/>
          <w:lang w:val="en-US" w:eastAsia="zh-CN"/>
        </w:rPr>
        <w:t>.</w:t>
      </w:r>
    </w:p>
    <w:p>
      <w:pPr>
        <w:pStyle w:val="11"/>
        <w:numPr>
          <w:ilvl w:val="0"/>
          <w:numId w:val="0"/>
        </w:numPr>
        <w:ind w:leftChars="0"/>
        <w:rPr>
          <w:rFonts w:hint="eastAsia" w:eastAsia="宋体"/>
          <w:b w:val="0"/>
          <w:bCs/>
          <w:iCs/>
          <w:sz w:val="21"/>
          <w:szCs w:val="22"/>
          <w:lang w:val="en-US" w:eastAsia="zh-CN"/>
        </w:rPr>
      </w:pPr>
      <w:r>
        <w:rPr>
          <w:rFonts w:hint="eastAsia" w:eastAsia="宋体"/>
          <w:b w:val="0"/>
          <w:bCs/>
          <w:iCs/>
          <w:sz w:val="21"/>
          <w:szCs w:val="22"/>
          <w:lang w:val="en-US" w:eastAsia="zh-CN"/>
        </w:rPr>
        <w:t>For the length of the timer. Although the configuration of the T-reordering timer for UL PDCP is not specified, the NW side will maintain such timer for each DRB(PDCP) by implementation anyway. Therefore, the length of the special T-reordering timer can be set to Max{T-reordering of the original DRB(PDCP), T-reordering of the new DRB(PDCP)}. In addition, considering the discard timer will be configured to UE for UL PDCP, another alternative is to set the timer to Max{Discard timer of the original DRB(PDCP), Discard timer of the new DRB(PDCP)}. In case the T-reordering timer/ Discard timer is infinity, it means the services is not delay sensitive (i.e. the delay is not an issue in such case), thus the NW side can determine a longer value for the special T-reordering timer by implementation .</w:t>
      </w:r>
    </w:p>
    <w:p>
      <w:pPr>
        <w:pStyle w:val="11"/>
        <w:numPr>
          <w:ilvl w:val="0"/>
          <w:numId w:val="0"/>
        </w:numPr>
        <w:ind w:leftChars="0"/>
        <w:rPr>
          <w:rFonts w:hint="eastAsia" w:eastAsia="宋体"/>
          <w:b/>
          <w:bCs w:val="0"/>
          <w:i w:val="0"/>
          <w:iCs/>
          <w:sz w:val="21"/>
          <w:szCs w:val="22"/>
          <w:lang w:val="en-US" w:eastAsia="zh-CN"/>
        </w:rPr>
      </w:pPr>
      <w:r>
        <w:rPr>
          <w:rFonts w:hint="eastAsia" w:eastAsia="宋体"/>
          <w:b/>
          <w:bCs w:val="0"/>
          <w:i w:val="0"/>
          <w:iCs/>
          <w:sz w:val="21"/>
          <w:szCs w:val="22"/>
          <w:lang w:val="en-US" w:eastAsia="zh-CN"/>
        </w:rPr>
        <w:t>Observation 3: The length of the special T-reordering timer can be set to the Max{T-reordering of the original DRB(PDCP), T-reordering of the new DRB(PDCP)}, or Max{Discard timer of the original DRB(PDCP), Discard timer of the new DRB(PDCP)}. In case the T-reordering timer/ Discard timer is set to infinity, it means the service on the QoS flow is not delay sensitive, thus the NW side can determine a longer value for the special T-reordering timer by implementation.</w:t>
      </w:r>
    </w:p>
    <w:p>
      <w:pPr>
        <w:pStyle w:val="11"/>
        <w:rPr>
          <w:rFonts w:eastAsia="宋体"/>
          <w:b w:val="0"/>
          <w:bCs w:val="0"/>
          <w:iCs/>
          <w:lang w:eastAsia="zh-CN"/>
        </w:rPr>
      </w:pPr>
      <w:r>
        <w:rPr>
          <w:rFonts w:hint="eastAsia" w:eastAsia="宋体"/>
          <w:b w:val="0"/>
          <w:bCs w:val="0"/>
          <w:sz w:val="21"/>
          <w:szCs w:val="28"/>
          <w:lang w:val="en-US" w:eastAsia="zh-CN"/>
        </w:rPr>
        <w:t>Based on the observation 1&amp;2&amp;3, one figure for the implementation based solution is given as follow:</w:t>
      </w:r>
    </w:p>
    <w:p>
      <w:pPr>
        <w:pStyle w:val="11"/>
        <w:rPr>
          <w:rFonts w:hint="eastAsia" w:eastAsia="宋体"/>
          <w:b/>
          <w:iCs/>
          <w:lang w:eastAsia="zh-CN"/>
        </w:rPr>
      </w:pPr>
    </w:p>
    <w:p>
      <w:pPr>
        <w:pStyle w:val="11"/>
        <w:rPr>
          <w:rFonts w:hint="eastAsia" w:eastAsia="宋体"/>
          <w:b/>
          <w:iCs/>
          <w:lang w:eastAsia="zh-CN"/>
        </w:rPr>
      </w:pPr>
      <w:r>
        <w:rPr>
          <w:rFonts w:hint="eastAsia" w:eastAsia="宋体"/>
          <w:b/>
          <w:iCs/>
          <w:lang w:eastAsia="zh-CN"/>
        </w:rPr>
        <w:object>
          <v:shape id="_x0000_i1025" o:spt="75" type="#_x0000_t75" style="height:366pt;width:453.2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pStyle w:val="11"/>
        <w:jc w:val="center"/>
        <w:rPr>
          <w:rFonts w:hint="eastAsia" w:eastAsia="宋体"/>
          <w:b/>
          <w:iCs/>
          <w:lang w:val="en-US" w:eastAsia="zh-CN"/>
        </w:rPr>
      </w:pPr>
      <w:r>
        <w:rPr>
          <w:rFonts w:hint="eastAsia" w:eastAsia="宋体"/>
          <w:b/>
          <w:iCs/>
          <w:lang w:val="en-US" w:eastAsia="zh-CN"/>
        </w:rPr>
        <w:t>Figure 1. Example for the timer based solution on NW side for the UL QoS flow remapping</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As shown in the figure above, the implementation based solution consist of the following steps:</w:t>
      </w:r>
    </w:p>
    <w:p>
      <w:pPr>
        <w:pStyle w:val="11"/>
        <w:numPr>
          <w:ilvl w:val="0"/>
          <w:numId w:val="5"/>
        </w:numPr>
        <w:ind w:left="420" w:leftChars="0" w:hanging="420" w:firstLineChars="0"/>
        <w:rPr>
          <w:rFonts w:hint="eastAsia" w:eastAsia="宋体"/>
          <w:b w:val="0"/>
          <w:bCs w:val="0"/>
          <w:sz w:val="21"/>
          <w:szCs w:val="28"/>
          <w:lang w:val="en-US" w:eastAsia="zh-CN"/>
        </w:rPr>
      </w:pPr>
      <w:r>
        <w:rPr>
          <w:rFonts w:hint="eastAsia" w:eastAsia="宋体"/>
          <w:b w:val="0"/>
          <w:bCs w:val="0"/>
          <w:sz w:val="21"/>
          <w:szCs w:val="28"/>
          <w:lang w:val="en-US" w:eastAsia="zh-CN"/>
        </w:rPr>
        <w:t>Step 1: gNB send the QoS flow remapping command to UE, the command can be carried either on RRC signaling, or on SDAP header through reflective QoS.</w:t>
      </w:r>
    </w:p>
    <w:p>
      <w:pPr>
        <w:pStyle w:val="11"/>
        <w:numPr>
          <w:ilvl w:val="0"/>
          <w:numId w:val="5"/>
        </w:numPr>
        <w:ind w:left="420" w:leftChars="0" w:hanging="420" w:firstLineChars="0"/>
        <w:rPr>
          <w:rFonts w:hint="eastAsia" w:eastAsia="宋体"/>
          <w:b w:val="0"/>
          <w:bCs w:val="0"/>
          <w:sz w:val="21"/>
          <w:szCs w:val="28"/>
          <w:lang w:val="en-US" w:eastAsia="zh-CN"/>
        </w:rPr>
      </w:pPr>
      <w:r>
        <w:rPr>
          <w:rFonts w:hint="eastAsia" w:eastAsia="宋体"/>
          <w:b w:val="0"/>
          <w:bCs w:val="0"/>
          <w:sz w:val="21"/>
          <w:szCs w:val="28"/>
          <w:lang w:val="en-US" w:eastAsia="zh-CN"/>
        </w:rPr>
        <w:t>Step 2: Once UE receive the QoS flow remapping command, the UE switch the UL mapping of QoS flow immediately (i.e. send the data of the QoS flow on the new DRB once the command is received).</w:t>
      </w:r>
    </w:p>
    <w:p>
      <w:pPr>
        <w:pStyle w:val="11"/>
        <w:numPr>
          <w:ilvl w:val="0"/>
          <w:numId w:val="5"/>
        </w:numPr>
        <w:ind w:left="420" w:leftChars="0" w:hanging="420" w:firstLineChars="0"/>
        <w:rPr>
          <w:rFonts w:hint="eastAsia" w:eastAsia="宋体"/>
          <w:b w:val="0"/>
          <w:bCs w:val="0"/>
          <w:sz w:val="21"/>
          <w:szCs w:val="28"/>
          <w:lang w:val="en-US" w:eastAsia="zh-CN"/>
        </w:rPr>
      </w:pPr>
      <w:r>
        <w:rPr>
          <w:rFonts w:hint="eastAsia" w:eastAsia="宋体"/>
          <w:b w:val="0"/>
          <w:bCs w:val="0"/>
          <w:sz w:val="21"/>
          <w:szCs w:val="28"/>
          <w:lang w:val="en-US" w:eastAsia="zh-CN"/>
        </w:rPr>
        <w:t xml:space="preserve">Step 3: Once gNB detect the UL data Of the QoS flow on the new DRB, the gNB start one special T-reordering timer for the remapped QoS flow, and buffer all the coming data of the QoS flow from the DRB (at the meantime, the data of the QoS flow from the original DRB will still be forwarded to SDAP). </w:t>
      </w:r>
    </w:p>
    <w:p>
      <w:pPr>
        <w:pStyle w:val="11"/>
        <w:numPr>
          <w:ilvl w:val="0"/>
          <w:numId w:val="5"/>
        </w:numPr>
        <w:ind w:left="420" w:leftChars="0" w:hanging="420" w:firstLineChars="0"/>
        <w:rPr>
          <w:rFonts w:hint="eastAsia" w:eastAsia="宋体"/>
          <w:b w:val="0"/>
          <w:bCs w:val="0"/>
          <w:sz w:val="21"/>
          <w:szCs w:val="28"/>
          <w:lang w:val="en-GB" w:eastAsia="zh-CN"/>
        </w:rPr>
      </w:pPr>
      <w:r>
        <w:rPr>
          <w:rFonts w:hint="eastAsia" w:eastAsia="宋体"/>
          <w:b w:val="0"/>
          <w:bCs w:val="0"/>
          <w:sz w:val="21"/>
          <w:szCs w:val="28"/>
          <w:lang w:val="en-US" w:eastAsia="zh-CN"/>
        </w:rPr>
        <w:t xml:space="preserve">Step 4: </w:t>
      </w:r>
      <w:r>
        <w:rPr>
          <w:rFonts w:hint="eastAsia" w:eastAsia="宋体"/>
          <w:b w:val="0"/>
          <w:bCs w:val="0"/>
          <w:sz w:val="21"/>
          <w:szCs w:val="28"/>
          <w:lang w:val="en-GB" w:eastAsia="zh-CN"/>
        </w:rPr>
        <w:t>Once the timer expired, the gNB stop to forward the data of the QoS flow from the original DRB</w:t>
      </w:r>
      <w:r>
        <w:rPr>
          <w:rFonts w:hint="eastAsia" w:eastAsia="宋体"/>
          <w:b w:val="0"/>
          <w:bCs w:val="0"/>
          <w:sz w:val="21"/>
          <w:szCs w:val="28"/>
          <w:lang w:val="en-US" w:eastAsia="zh-CN"/>
        </w:rPr>
        <w:t xml:space="preserve"> (e.g. the SDAP discard all the data of the QoS flow from the original DRB)</w:t>
      </w:r>
      <w:r>
        <w:rPr>
          <w:rFonts w:hint="eastAsia" w:eastAsia="宋体"/>
          <w:b w:val="0"/>
          <w:bCs w:val="0"/>
          <w:sz w:val="21"/>
          <w:szCs w:val="28"/>
          <w:lang w:val="en-GB" w:eastAsia="zh-CN"/>
        </w:rPr>
        <w:t xml:space="preserve"> </w:t>
      </w:r>
      <w:r>
        <w:rPr>
          <w:rFonts w:hint="eastAsia" w:eastAsia="宋体"/>
          <w:b w:val="0"/>
          <w:bCs w:val="0"/>
          <w:sz w:val="21"/>
          <w:szCs w:val="28"/>
          <w:lang w:val="zh-CN" w:eastAsia="zh-CN"/>
        </w:rPr>
        <w:t>and</w:t>
      </w:r>
      <w:r>
        <w:rPr>
          <w:rFonts w:hint="eastAsia" w:eastAsia="宋体"/>
          <w:b w:val="0"/>
          <w:bCs w:val="0"/>
          <w:sz w:val="21"/>
          <w:szCs w:val="28"/>
          <w:lang w:val="en-GB" w:eastAsia="zh-CN"/>
        </w:rPr>
        <w:t xml:space="preserve"> forward all the data buffered in the new DRB to SDAP</w:t>
      </w:r>
      <w:r>
        <w:rPr>
          <w:rFonts w:hint="eastAsia" w:eastAsia="宋体"/>
          <w:b w:val="0"/>
          <w:bCs w:val="0"/>
          <w:sz w:val="21"/>
          <w:szCs w:val="28"/>
          <w:lang w:val="en-US" w:eastAsia="zh-CN"/>
        </w:rPr>
        <w:t>.</w:t>
      </w:r>
    </w:p>
    <w:p>
      <w:pPr>
        <w:pStyle w:val="11"/>
        <w:rPr>
          <w:rFonts w:hint="eastAsia" w:eastAsia="宋体"/>
          <w:b w:val="0"/>
          <w:bCs/>
          <w:iCs/>
          <w:lang w:val="en-US" w:eastAsia="zh-CN"/>
        </w:rPr>
      </w:pPr>
      <w:r>
        <w:rPr>
          <w:rFonts w:hint="eastAsia" w:eastAsia="宋体"/>
          <w:b w:val="0"/>
          <w:bCs w:val="0"/>
          <w:sz w:val="21"/>
          <w:szCs w:val="28"/>
          <w:lang w:val="en-US" w:eastAsia="zh-CN"/>
        </w:rPr>
        <w:t>Based on the discussion above, we think the UL QoS remapping can be handled by the NW implementation solution, and give our proposal as follow:</w:t>
      </w:r>
    </w:p>
    <w:p>
      <w:pPr>
        <w:pStyle w:val="11"/>
        <w:rPr>
          <w:rFonts w:hint="eastAsia" w:eastAsia="宋体"/>
          <w:b/>
          <w:iCs/>
          <w:lang w:val="en-US" w:eastAsia="zh-CN"/>
        </w:rPr>
      </w:pPr>
      <w:r>
        <w:rPr>
          <w:rFonts w:hint="eastAsia" w:eastAsia="宋体"/>
          <w:b/>
          <w:bCs w:val="0"/>
          <w:iCs/>
          <w:lang w:val="en-US" w:eastAsia="zh-CN"/>
        </w:rPr>
        <w:t xml:space="preserve">Proposal 1: The UL QoS flow remapping can be handled by the implementation based solution on the NW side and no standardization work is needed. </w:t>
      </w:r>
    </w:p>
    <w:p>
      <w:pPr>
        <w:pStyle w:val="2"/>
        <w:pBdr>
          <w:top w:val="single" w:color="auto" w:sz="4" w:space="1"/>
        </w:pBdr>
        <w:jc w:val="both"/>
      </w:pPr>
      <w:r>
        <w:t>Conclusion</w:t>
      </w:r>
    </w:p>
    <w:p>
      <w:pPr>
        <w:pStyle w:val="11"/>
        <w:rPr>
          <w:rFonts w:eastAsia="宋体"/>
          <w:sz w:val="21"/>
          <w:szCs w:val="28"/>
          <w:lang w:eastAsia="zh-CN"/>
        </w:rPr>
      </w:pPr>
      <w:r>
        <w:rPr>
          <w:rFonts w:hint="eastAsia" w:eastAsia="宋体"/>
          <w:sz w:val="21"/>
          <w:szCs w:val="28"/>
          <w:lang w:eastAsia="zh-CN"/>
        </w:rPr>
        <w:t>Based on the analysis given above, we give our observation and proposal as follow:</w:t>
      </w:r>
    </w:p>
    <w:p>
      <w:pPr>
        <w:pStyle w:val="11"/>
        <w:numPr>
          <w:ilvl w:val="0"/>
          <w:numId w:val="0"/>
        </w:numPr>
        <w:ind w:leftChars="0"/>
        <w:rPr>
          <w:rFonts w:hint="eastAsia" w:eastAsia="宋体"/>
          <w:b w:val="0"/>
          <w:bCs/>
          <w:i/>
          <w:iCs w:val="0"/>
          <w:sz w:val="21"/>
          <w:szCs w:val="22"/>
          <w:lang w:val="en-US" w:eastAsia="zh-CN"/>
        </w:rPr>
      </w:pPr>
      <w:r>
        <w:rPr>
          <w:rFonts w:hint="eastAsia" w:eastAsia="宋体"/>
          <w:b w:val="0"/>
          <w:bCs/>
          <w:i/>
          <w:iCs w:val="0"/>
          <w:sz w:val="21"/>
          <w:szCs w:val="22"/>
          <w:lang w:val="en-US" w:eastAsia="zh-CN"/>
        </w:rPr>
        <w:t>Observation 1: For the remapped QoS flow, the data packet received on the new DRB is always newer than all the packets of the QoS flow buffered on the original DRB (e.g. blocked in PDCP/RLC buffer).</w:t>
      </w:r>
    </w:p>
    <w:p>
      <w:pPr>
        <w:pStyle w:val="11"/>
        <w:numPr>
          <w:ilvl w:val="0"/>
          <w:numId w:val="0"/>
        </w:numPr>
        <w:ind w:leftChars="0"/>
        <w:rPr>
          <w:rFonts w:hint="eastAsia" w:eastAsia="宋体"/>
          <w:b w:val="0"/>
          <w:bCs/>
          <w:i/>
          <w:iCs w:val="0"/>
          <w:sz w:val="21"/>
          <w:szCs w:val="22"/>
          <w:lang w:val="en-US" w:eastAsia="zh-CN"/>
        </w:rPr>
      </w:pPr>
      <w:r>
        <w:rPr>
          <w:rFonts w:hint="eastAsia" w:eastAsia="宋体"/>
          <w:b w:val="0"/>
          <w:bCs/>
          <w:i/>
          <w:iCs w:val="0"/>
          <w:sz w:val="21"/>
          <w:szCs w:val="22"/>
          <w:lang w:val="en-US" w:eastAsia="zh-CN"/>
        </w:rPr>
        <w:t>Observation 2: Similar as the T-reordering operation in PDCP, once the data packet is detected on the new DRB, the gNB can start one special T-reordering timer, and buffer all the data received from the new DRB. Once the timer expired, the gNB forward all the buffered data to the SDAP and discard the following packet received fro</w:t>
      </w:r>
      <w:bookmarkStart w:id="3" w:name="_GoBack"/>
      <w:bookmarkEnd w:id="3"/>
      <w:r>
        <w:rPr>
          <w:rFonts w:hint="eastAsia" w:eastAsia="宋体"/>
          <w:b w:val="0"/>
          <w:bCs/>
          <w:i/>
          <w:iCs w:val="0"/>
          <w:sz w:val="21"/>
          <w:szCs w:val="22"/>
          <w:lang w:val="en-US" w:eastAsia="zh-CN"/>
        </w:rPr>
        <w:t xml:space="preserve">m the original DRB, which will be treated as </w:t>
      </w:r>
      <w:r>
        <w:rPr>
          <w:rFonts w:hint="default" w:eastAsia="宋体"/>
          <w:b w:val="0"/>
          <w:bCs/>
          <w:i/>
          <w:iCs w:val="0"/>
          <w:sz w:val="21"/>
          <w:szCs w:val="22"/>
          <w:lang w:val="en-US" w:eastAsia="zh-CN"/>
        </w:rPr>
        <w:t>“</w:t>
      </w:r>
      <w:r>
        <w:rPr>
          <w:rFonts w:hint="eastAsia" w:eastAsia="宋体"/>
          <w:b w:val="0"/>
          <w:bCs/>
          <w:i/>
          <w:iCs w:val="0"/>
          <w:sz w:val="21"/>
          <w:szCs w:val="22"/>
          <w:lang w:val="en-US" w:eastAsia="zh-CN"/>
        </w:rPr>
        <w:t>late packet</w:t>
      </w:r>
      <w:r>
        <w:rPr>
          <w:rFonts w:hint="default" w:eastAsia="宋体"/>
          <w:b w:val="0"/>
          <w:bCs/>
          <w:i/>
          <w:iCs w:val="0"/>
          <w:sz w:val="21"/>
          <w:szCs w:val="22"/>
          <w:lang w:val="en-US" w:eastAsia="zh-CN"/>
        </w:rPr>
        <w:t>”</w:t>
      </w:r>
      <w:r>
        <w:rPr>
          <w:rFonts w:hint="eastAsia" w:eastAsia="宋体"/>
          <w:b w:val="0"/>
          <w:bCs/>
          <w:i/>
          <w:iCs w:val="0"/>
          <w:sz w:val="21"/>
          <w:szCs w:val="22"/>
          <w:lang w:val="en-US" w:eastAsia="zh-CN"/>
        </w:rPr>
        <w:t>.</w:t>
      </w:r>
    </w:p>
    <w:p>
      <w:pPr>
        <w:pStyle w:val="11"/>
        <w:numPr>
          <w:ilvl w:val="0"/>
          <w:numId w:val="0"/>
        </w:numPr>
        <w:ind w:leftChars="0"/>
        <w:rPr>
          <w:rFonts w:hint="eastAsia" w:eastAsia="宋体"/>
          <w:b w:val="0"/>
          <w:bCs/>
          <w:i/>
          <w:iCs w:val="0"/>
          <w:sz w:val="21"/>
          <w:szCs w:val="22"/>
          <w:lang w:val="en-US" w:eastAsia="zh-CN"/>
        </w:rPr>
      </w:pPr>
      <w:r>
        <w:rPr>
          <w:rFonts w:hint="eastAsia" w:eastAsia="宋体"/>
          <w:b w:val="0"/>
          <w:bCs/>
          <w:i/>
          <w:iCs w:val="0"/>
          <w:sz w:val="21"/>
          <w:szCs w:val="22"/>
          <w:lang w:val="en-US" w:eastAsia="zh-CN"/>
        </w:rPr>
        <w:t>Observation 3: The length of the special T-reordering timer can be set to the Max{T-reordering of the original DRB(PDCP), T-reordering of the new DRB(PDCP)}, or Max{Discard timer of the original DRB(PDCP), Discard timer of the new DRB(PDCP)}. In case the T-reordering timer/ Discard timer is set to infinity, it means the service on the QoS flow is not delay sensitive, thus the NW side can determine a longer value for the special T-reordering timer by implementation.</w:t>
      </w:r>
    </w:p>
    <w:p>
      <w:pPr>
        <w:pStyle w:val="11"/>
        <w:rPr>
          <w:rFonts w:ascii="Arial" w:hAnsi="Arial" w:eastAsiaTheme="minorEastAsia"/>
          <w:lang w:val="fi-FI" w:eastAsia="zh-CN"/>
        </w:rPr>
      </w:pPr>
      <w:r>
        <w:rPr>
          <w:rFonts w:hint="eastAsia" w:eastAsia="宋体"/>
          <w:b/>
          <w:bCs w:val="0"/>
          <w:iCs/>
          <w:lang w:val="en-US" w:eastAsia="zh-CN"/>
        </w:rPr>
        <w:t xml:space="preserve">Proposal 1: The UL QoS flow remapping can be handled by the implementation based solution on the NW side and no standardization work is needed. </w:t>
      </w:r>
    </w:p>
    <w:p>
      <w:pPr>
        <w:pStyle w:val="2"/>
        <w:pBdr>
          <w:top w:val="single" w:color="auto" w:sz="4" w:space="1"/>
        </w:pBdr>
        <w:jc w:val="both"/>
      </w:pPr>
      <w:r>
        <w:t>References</w:t>
      </w:r>
    </w:p>
    <w:p>
      <w:pPr>
        <w:pStyle w:val="11"/>
        <w:rPr>
          <w:rFonts w:eastAsia="宋体"/>
          <w:lang w:val="en-GB" w:eastAsia="zh-CN"/>
        </w:rPr>
      </w:pPr>
      <w:r>
        <w:rPr>
          <w:rFonts w:hint="eastAsia" w:eastAsia="宋体"/>
          <w:lang w:val="en-GB" w:eastAsia="zh-CN"/>
        </w:rPr>
        <w:t>[1</w:t>
      </w:r>
      <w:r>
        <w:rPr>
          <w:rFonts w:eastAsia="宋体"/>
          <w:lang w:val="en-GB" w:eastAsia="zh-CN"/>
        </w:rPr>
        <w:t>] T</w:t>
      </w:r>
      <w:r>
        <w:rPr>
          <w:rFonts w:hint="eastAsia" w:eastAsia="宋体"/>
          <w:lang w:val="en-US" w:eastAsia="zh-CN"/>
        </w:rPr>
        <w:t>S</w:t>
      </w:r>
      <w:r>
        <w:rPr>
          <w:rFonts w:eastAsia="宋体"/>
          <w:lang w:val="en-GB" w:eastAsia="zh-CN"/>
        </w:rPr>
        <w:t xml:space="preserve"> 3</w:t>
      </w:r>
      <w:r>
        <w:rPr>
          <w:rFonts w:hint="eastAsia" w:eastAsia="宋体"/>
          <w:lang w:val="en-US" w:eastAsia="zh-CN"/>
        </w:rPr>
        <w:t>8.323</w:t>
      </w: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1</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D83983"/>
    <w:multiLevelType w:val="singleLevel"/>
    <w:tmpl w:val="BAD83983"/>
    <w:lvl w:ilvl="0" w:tentative="0">
      <w:start w:val="1"/>
      <w:numFmt w:val="bullet"/>
      <w:lvlText w:val=""/>
      <w:lvlJc w:val="left"/>
      <w:pPr>
        <w:ind w:left="420" w:hanging="420"/>
      </w:pPr>
      <w:rPr>
        <w:rFonts w:hint="default" w:ascii="Wingdings" w:hAnsi="Wingdings"/>
      </w:rPr>
    </w:lvl>
  </w:abstractNum>
  <w:abstractNum w:abstractNumId="1">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5161"/>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6D5"/>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226"/>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77C1B"/>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035F"/>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41A"/>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C23"/>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546"/>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15"/>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4F2C"/>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29BC"/>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3BA"/>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5E0A"/>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3E33D48"/>
    <w:rsid w:val="04422021"/>
    <w:rsid w:val="050673AA"/>
    <w:rsid w:val="0582796D"/>
    <w:rsid w:val="0659629D"/>
    <w:rsid w:val="068F5911"/>
    <w:rsid w:val="06E46E19"/>
    <w:rsid w:val="072B715D"/>
    <w:rsid w:val="073444D8"/>
    <w:rsid w:val="08637BEE"/>
    <w:rsid w:val="08E667AC"/>
    <w:rsid w:val="08F6631C"/>
    <w:rsid w:val="097B25A8"/>
    <w:rsid w:val="09FA00F0"/>
    <w:rsid w:val="0A2F0B66"/>
    <w:rsid w:val="0C132D25"/>
    <w:rsid w:val="0C9502A5"/>
    <w:rsid w:val="0CA45875"/>
    <w:rsid w:val="0CC51B92"/>
    <w:rsid w:val="0D102422"/>
    <w:rsid w:val="0D7E1F57"/>
    <w:rsid w:val="0DF11F2D"/>
    <w:rsid w:val="0E6E593D"/>
    <w:rsid w:val="0E7C04CB"/>
    <w:rsid w:val="0E9209B0"/>
    <w:rsid w:val="0F3573CF"/>
    <w:rsid w:val="0FC30AA9"/>
    <w:rsid w:val="0FF363EC"/>
    <w:rsid w:val="0FFC6C57"/>
    <w:rsid w:val="10081732"/>
    <w:rsid w:val="10B21205"/>
    <w:rsid w:val="10BC5594"/>
    <w:rsid w:val="10F35D85"/>
    <w:rsid w:val="11580A77"/>
    <w:rsid w:val="131B3A72"/>
    <w:rsid w:val="136831F9"/>
    <w:rsid w:val="1388272F"/>
    <w:rsid w:val="146436DD"/>
    <w:rsid w:val="14890F28"/>
    <w:rsid w:val="14FB4C8E"/>
    <w:rsid w:val="15067E57"/>
    <w:rsid w:val="15E96D92"/>
    <w:rsid w:val="160E416C"/>
    <w:rsid w:val="16692EF5"/>
    <w:rsid w:val="16A67F09"/>
    <w:rsid w:val="16E650F6"/>
    <w:rsid w:val="175E14E0"/>
    <w:rsid w:val="17D8549B"/>
    <w:rsid w:val="184F4020"/>
    <w:rsid w:val="18580E09"/>
    <w:rsid w:val="197B4ECC"/>
    <w:rsid w:val="19CA63DE"/>
    <w:rsid w:val="1A8A5B7E"/>
    <w:rsid w:val="1AAA5494"/>
    <w:rsid w:val="1AF2495A"/>
    <w:rsid w:val="1B545215"/>
    <w:rsid w:val="1B595A89"/>
    <w:rsid w:val="1BA2390D"/>
    <w:rsid w:val="1BAE78BD"/>
    <w:rsid w:val="1C900168"/>
    <w:rsid w:val="1D0C666F"/>
    <w:rsid w:val="1DAA4460"/>
    <w:rsid w:val="1E831CAA"/>
    <w:rsid w:val="1EF75CFF"/>
    <w:rsid w:val="1FA96AB5"/>
    <w:rsid w:val="20CC4A65"/>
    <w:rsid w:val="20E273D0"/>
    <w:rsid w:val="21084DD8"/>
    <w:rsid w:val="21B05743"/>
    <w:rsid w:val="21E62E85"/>
    <w:rsid w:val="21FF7D31"/>
    <w:rsid w:val="223704D6"/>
    <w:rsid w:val="22B86882"/>
    <w:rsid w:val="238154F4"/>
    <w:rsid w:val="257D5651"/>
    <w:rsid w:val="261D4284"/>
    <w:rsid w:val="270B4D19"/>
    <w:rsid w:val="273B2AE2"/>
    <w:rsid w:val="2796644E"/>
    <w:rsid w:val="2846146F"/>
    <w:rsid w:val="28D01C3C"/>
    <w:rsid w:val="28EC1E80"/>
    <w:rsid w:val="28F42B77"/>
    <w:rsid w:val="29AF4BE6"/>
    <w:rsid w:val="29E806D9"/>
    <w:rsid w:val="2B914CD0"/>
    <w:rsid w:val="2BF96907"/>
    <w:rsid w:val="2C1A5697"/>
    <w:rsid w:val="2DFE3C75"/>
    <w:rsid w:val="30243557"/>
    <w:rsid w:val="30EA4D4F"/>
    <w:rsid w:val="31A2512E"/>
    <w:rsid w:val="31F03AB7"/>
    <w:rsid w:val="320710C0"/>
    <w:rsid w:val="327276DD"/>
    <w:rsid w:val="33672624"/>
    <w:rsid w:val="33CE16AD"/>
    <w:rsid w:val="342F5F88"/>
    <w:rsid w:val="3472228A"/>
    <w:rsid w:val="348F3B12"/>
    <w:rsid w:val="34B52D1C"/>
    <w:rsid w:val="34C62BD6"/>
    <w:rsid w:val="357F1E33"/>
    <w:rsid w:val="35A91DD8"/>
    <w:rsid w:val="35F4163C"/>
    <w:rsid w:val="36E87C48"/>
    <w:rsid w:val="37041277"/>
    <w:rsid w:val="375F4007"/>
    <w:rsid w:val="37644DAF"/>
    <w:rsid w:val="37BD5DA5"/>
    <w:rsid w:val="38362F17"/>
    <w:rsid w:val="386113FA"/>
    <w:rsid w:val="38A6627F"/>
    <w:rsid w:val="38F00F10"/>
    <w:rsid w:val="3958496F"/>
    <w:rsid w:val="39653F7E"/>
    <w:rsid w:val="39B2276C"/>
    <w:rsid w:val="3A5C28FF"/>
    <w:rsid w:val="3AD5544D"/>
    <w:rsid w:val="3C9D3C73"/>
    <w:rsid w:val="3D5212BA"/>
    <w:rsid w:val="3D741050"/>
    <w:rsid w:val="3D754879"/>
    <w:rsid w:val="3E690BB8"/>
    <w:rsid w:val="3EC74966"/>
    <w:rsid w:val="3EDD524D"/>
    <w:rsid w:val="3EE03607"/>
    <w:rsid w:val="3F8C28BA"/>
    <w:rsid w:val="403070CA"/>
    <w:rsid w:val="403C5491"/>
    <w:rsid w:val="42276724"/>
    <w:rsid w:val="424470FC"/>
    <w:rsid w:val="425A7FF1"/>
    <w:rsid w:val="42C91510"/>
    <w:rsid w:val="444B2E91"/>
    <w:rsid w:val="44A460DB"/>
    <w:rsid w:val="453F67C5"/>
    <w:rsid w:val="45570037"/>
    <w:rsid w:val="456A4428"/>
    <w:rsid w:val="4676484C"/>
    <w:rsid w:val="472D65DB"/>
    <w:rsid w:val="481B1475"/>
    <w:rsid w:val="489F428D"/>
    <w:rsid w:val="48BB3DB2"/>
    <w:rsid w:val="48F523EE"/>
    <w:rsid w:val="49BB3176"/>
    <w:rsid w:val="49DA3D9D"/>
    <w:rsid w:val="4A1F57A6"/>
    <w:rsid w:val="4AF51BA2"/>
    <w:rsid w:val="4B1E2EC4"/>
    <w:rsid w:val="4B2F2D6C"/>
    <w:rsid w:val="4BB0013D"/>
    <w:rsid w:val="4CC928A5"/>
    <w:rsid w:val="4CE9144F"/>
    <w:rsid w:val="4EF1316B"/>
    <w:rsid w:val="4F145F5A"/>
    <w:rsid w:val="4F150A97"/>
    <w:rsid w:val="50133853"/>
    <w:rsid w:val="50180404"/>
    <w:rsid w:val="502A7EF4"/>
    <w:rsid w:val="503F487A"/>
    <w:rsid w:val="50825F6F"/>
    <w:rsid w:val="50A415A6"/>
    <w:rsid w:val="50DF7624"/>
    <w:rsid w:val="5134583D"/>
    <w:rsid w:val="5160297B"/>
    <w:rsid w:val="51D50744"/>
    <w:rsid w:val="52AE38F7"/>
    <w:rsid w:val="52F269C3"/>
    <w:rsid w:val="539E1908"/>
    <w:rsid w:val="54AC297F"/>
    <w:rsid w:val="55025020"/>
    <w:rsid w:val="558E6642"/>
    <w:rsid w:val="55BF5735"/>
    <w:rsid w:val="562F2F01"/>
    <w:rsid w:val="5666362C"/>
    <w:rsid w:val="56926834"/>
    <w:rsid w:val="570A2655"/>
    <w:rsid w:val="57DD2170"/>
    <w:rsid w:val="5913647E"/>
    <w:rsid w:val="59307E86"/>
    <w:rsid w:val="59724A8E"/>
    <w:rsid w:val="5AD3110E"/>
    <w:rsid w:val="5BC74A43"/>
    <w:rsid w:val="5CE814B7"/>
    <w:rsid w:val="60CA4A1E"/>
    <w:rsid w:val="60F91CFA"/>
    <w:rsid w:val="61904EA5"/>
    <w:rsid w:val="625776D1"/>
    <w:rsid w:val="641C0600"/>
    <w:rsid w:val="6453318E"/>
    <w:rsid w:val="65ED14E0"/>
    <w:rsid w:val="6634496C"/>
    <w:rsid w:val="670914FF"/>
    <w:rsid w:val="67FF7C3B"/>
    <w:rsid w:val="68221D5A"/>
    <w:rsid w:val="687A733D"/>
    <w:rsid w:val="6923311F"/>
    <w:rsid w:val="69262905"/>
    <w:rsid w:val="693113B5"/>
    <w:rsid w:val="69337659"/>
    <w:rsid w:val="6A3B360D"/>
    <w:rsid w:val="6B6820C5"/>
    <w:rsid w:val="6B8932FB"/>
    <w:rsid w:val="6C9D3734"/>
    <w:rsid w:val="6CB518E9"/>
    <w:rsid w:val="6CFC759F"/>
    <w:rsid w:val="6DE74A42"/>
    <w:rsid w:val="6E3D6C31"/>
    <w:rsid w:val="6E5650A2"/>
    <w:rsid w:val="6F101A3C"/>
    <w:rsid w:val="6F464EEC"/>
    <w:rsid w:val="70A12211"/>
    <w:rsid w:val="71A833E1"/>
    <w:rsid w:val="71F33EB4"/>
    <w:rsid w:val="720B445D"/>
    <w:rsid w:val="729121A7"/>
    <w:rsid w:val="7316577D"/>
    <w:rsid w:val="73EE4A70"/>
    <w:rsid w:val="74656678"/>
    <w:rsid w:val="74ED254E"/>
    <w:rsid w:val="75510105"/>
    <w:rsid w:val="75B534BA"/>
    <w:rsid w:val="75C8748F"/>
    <w:rsid w:val="769932A0"/>
    <w:rsid w:val="77113572"/>
    <w:rsid w:val="77815A3B"/>
    <w:rsid w:val="77A9757E"/>
    <w:rsid w:val="78926AB6"/>
    <w:rsid w:val="78A87C11"/>
    <w:rsid w:val="78CE2963"/>
    <w:rsid w:val="790229B2"/>
    <w:rsid w:val="79400DA8"/>
    <w:rsid w:val="7AF6685D"/>
    <w:rsid w:val="7B7E3EB4"/>
    <w:rsid w:val="7B876CEB"/>
    <w:rsid w:val="7C3209BA"/>
    <w:rsid w:val="7DAD53E2"/>
    <w:rsid w:val="7E123B67"/>
    <w:rsid w:val="7E2C41F8"/>
    <w:rsid w:val="7E3A4659"/>
    <w:rsid w:val="7F13566B"/>
    <w:rsid w:val="7F743F70"/>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numPr>
        <w:ilvl w:val="1"/>
      </w:numPr>
      <w:tabs>
        <w:tab w:val="clear" w:pos="567"/>
      </w:tabs>
      <w:spacing w:before="240" w:after="60"/>
      <w:outlineLvl w:val="1"/>
    </w:pPr>
    <w:rPr>
      <w:rFonts w:eastAsia="MS Mincho"/>
      <w:iCs/>
      <w:szCs w:val="28"/>
    </w:rPr>
  </w:style>
  <w:style w:type="paragraph" w:styleId="4">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semiHidden/>
    <w:unhideWhenUsed/>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overflowPunct w:val="0"/>
      <w:autoSpaceDE w:val="0"/>
      <w:autoSpaceDN w:val="0"/>
      <w:adjustRightInd w:val="0"/>
      <w:jc w:val="center"/>
      <w:textAlignment w:val="baseline"/>
    </w:pPr>
    <w:rPr>
      <w:szCs w:val="20"/>
      <w:lang w:val="en-GB"/>
    </w:rPr>
  </w:style>
  <w:style w:type="paragraph" w:customStyle="1" w:styleId="75">
    <w:name w:val="TAL"/>
    <w:basedOn w:val="1"/>
    <w:qFormat/>
    <w:uiPriority w:val="0"/>
    <w:pPr>
      <w:keepNext/>
      <w:keepLines/>
    </w:pPr>
    <w:rPr>
      <w:rFonts w:ascii="Arial" w:hAnsi="Arial"/>
      <w:sz w:val="18"/>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paragraph" w:customStyle="1" w:styleId="85">
    <w:name w:val="TAN"/>
    <w:basedOn w:val="75"/>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EC38B2-93EF-464F-A5CC-FA0721A4B9F5}">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2</Pages>
  <Words>142</Words>
  <Characters>814</Characters>
  <Lines>6</Lines>
  <Paragraphs>1</Paragraphs>
  <ScaleCrop>false</ScaleCrop>
  <LinksUpToDate>false</LinksUpToDate>
  <CharactersWithSpaces>955</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2018-04-05T09:57:54Z</dcterms:modified>
  <dc:title>3GPP contribution</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